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2" w:afterAutospacing="0"/>
        <w:ind w:left="0" w:right="0"/>
        <w:jc w:val="center"/>
        <w:rPr>
          <w:b w:val="0"/>
          <w:bCs w:val="0"/>
          <w:color w:val="242424"/>
          <w:sz w:val="36"/>
          <w:szCs w:val="36"/>
        </w:rPr>
      </w:pPr>
      <w:r>
        <w:rPr>
          <w:b w:val="0"/>
          <w:bCs w:val="0"/>
          <w:color w:val="242424"/>
          <w:sz w:val="36"/>
          <w:szCs w:val="36"/>
        </w:rPr>
        <w:t>关于印发《博士后管理工作规定》的通知</w:t>
      </w:r>
    </w:p>
    <w:p>
      <w:pPr>
        <w:keepNext w:val="0"/>
        <w:keepLines w:val="0"/>
        <w:widowControl/>
        <w:suppressLineNumbers w:val="0"/>
        <w:pBdr>
          <w:top w:val="none" w:color="auto" w:sz="0" w:space="0"/>
          <w:left w:val="none" w:color="auto" w:sz="0" w:space="0"/>
          <w:bottom w:val="single" w:color="E0E0E0" w:sz="6" w:space="0"/>
          <w:right w:val="none" w:color="auto" w:sz="0" w:space="0"/>
        </w:pBdr>
        <w:spacing w:before="0" w:beforeAutospacing="0" w:after="0" w:afterAutospacing="0"/>
        <w:ind w:left="0" w:right="0"/>
        <w:jc w:val="center"/>
        <w:rPr>
          <w:sz w:val="24"/>
          <w:szCs w:val="24"/>
        </w:rPr>
      </w:pPr>
      <w:r>
        <w:rPr>
          <w:rFonts w:ascii="宋体" w:hAnsi="宋体" w:eastAsia="宋体" w:cs="宋体"/>
          <w:kern w:val="0"/>
          <w:sz w:val="24"/>
          <w:szCs w:val="24"/>
          <w:lang w:val="en-US" w:eastAsia="zh-CN" w:bidi="ar"/>
        </w:rPr>
        <w:t>2020-09-12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各省、自治区、直辖市人事厅（局），新疆生产建设兵团人事局，国务院有关部委、直属机构人事（干部）部门，解放军总政治部干部部，各博士后设站单位：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为贯彻落实《国家中长期科学和技术发展规划纲要》和《博士后工作“十一五”规划》，进一步加强和规范博士后管理工作，现将人事部、全国博士后管委会重新修订的《博士后管理工作规定》印发给你们，请认真贯彻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right"/>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人 事 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right"/>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全国博士后管委会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right"/>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二○○六年十二月二十九日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第一条　为保证博士后事业持续健康发展，加强博士后管理工作，制定本规定。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第二条　博士后制度是指在高等院校、科研院所和企业等单位设立博士后科研流动站(以下简称流动站)或博士后科研工作站(以下简称工作站)，招收获得博士学位的优秀青年，在站内从事一定时期科学研究工作的制度。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国家建立博士后制度，旨在吸引、培养和使用高层次特别是创新型优秀人才，建立有利于人才流动的灵活机制，促进产学研结合。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第三条　本规定所称流动站是指在高等院校或科研院所具有博士授予权的一级学科内，经批准可以招收博士后研究人员的组织。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本规定所称工作站是指在具备独立法人资格的企业等机构内，经批准可以招收博士后研究人员的组织。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在流动站或工作站从事研究工作的人员称为博士后研究人员(以下简称博士后人员)。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第四条　博士后管理工作坚持政府主导与社会参与相结合的原则，坚持公开、平等、竞争、择优的原则，注重提高质量，稳步扩大规模，健全完善制度。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第二章 管理机构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第五条　人事部是全国博士后工作综合管理部门，负责制定博士后工作的政策、规章、规划，并组织实施。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全国博士后管理委员会由国务院人事、科技、教育、财政等有关部门的负责人和有关专家组成，负责对全国博士后工作中的重大问题进行研究和协调。全国博士后管理委员会办公室设在人事部专业技术人员管理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第六条　省、自治区、直辖市政府人事部门管理本地区博士后工作，建立由人事部门牵头，有关单位和专家组成的博士后管理协调机制，结合本地区的实际情况，研究制定符合本地区特点的博士后发展规划和配套政策、措施。经人事部批准，省、自治区、直辖市博士后管理部门可承担本地区的博士后设站申报、博士后工作评估、博士后人员进出站手续办理，并向人事部登记注册等事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国务院有关部委及直属事业单位的人事部门可按有关规定制定配套政策、措施，负责本部委及直属机构博士后工作的指导、协调和监督。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第七条　设有流动站、工作站的单位(以下简称设站单位)，制定博士后具体管理办法，配备专门的管理人员，负责本单位博士后管理工作。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第三章 流动站和工作站的设立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第八条　根据国家经济社会发展需要和博士后工作发展规划，开展增设流动站、工作站工作，一般每两年开展一次。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第九条　高等院校和科研院所申请设立流动站，应当具备以下基本条件：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1、具有相应学科的博士学位授予权，并已培养出一届以上的博士毕业生；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2、具有一定数量的博士生指导教师；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3、具有较强的科研实力和较高的学术水平，承担国家重大研究项目，科研工作处于国内前列，博士后研究项目具有理论或技术创新性；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4、具有必需的科研条件和科研经费，并能为博士后人员提供必要的生活条件；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具有博士学位一级学科授予权、建有国家重点实验室的学科和国家重点学科可优先设立流动站。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第十条　企业、从事科学研究和技术开发的事业单位、省级以上高新技术开发区、经济技术开发区和留学人员创业园区申请设立工作站，应当具备以下基本条件：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1、具备独立法人资格，经营或运行状况良好；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2、具有一定规模，并具有专门的研究与开发机构；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3、拥有高水平的研究队伍，具有创新理论和创新技术的博士后科研项目；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4、能为博士后人员提供较好的科研条件和必要的生活条件。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建有省级以上研发和技术中心，承担国家重大项目的单位可优先设立工作站。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第十一条　流动站的设立，由拟设站单位提出申请，各省、自治区、直辖市人事部门或国务院有关部委及直属机构人事部门审核汇总后报人事部。经专家评审委员会评审，由人事部和全国博士后管理委员会审核批准。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第十二条　工作站的设立，由拟设站单位提出申请，各省、自治区、直辖市人事部门或国务院有关部委及直属机构人事部门组织初评后报人事部。经专家评议，由人事部审核批准。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第四章　博士后人员的招收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第十三条　具有博士学位，品学兼优，身体健康，年龄一般在四十岁以下的人员，可申请进站从事博士后研究工作。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第十四条　申请从事博士后研究工作的人员，应当向设站单位提出书面申请，提交证明材料。委托培养、定向培养、在职工作以及具有现役军人身份的人员申请从事博士后研究工作，应当向设站单位提交其委托单位、定向培养单位、工作单位或者所在部队同意其脱产从事博士后研究工作的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在职人员不得兼职从事博士后研究工作。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第十五条　设站单位应面向社会公开招收博士后人员，要对申请者的科研能力、学术水平和已取得的科研成果进行严格审核，采用考核、考试、答辩等形式择优招收。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设站单位应与博士后人员签订协议，明确双方的权利、义务以及工作目标、课题要求、在站工作期限、产权成果归属、违约处罚等。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第十六条　设站单位按有关规定在人事部博士后管理部门或有关省、自治区、直辖市人事部门办理博士后人员进站和户口迁落等有关手续。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申请到军队设站单位从事博士后研究工作的人员凭军队博士后管理机构的审批通知，按上述程序办理。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第十七条　除经人事部博士后管理部门批准的特殊情况外，申请人不得进入授予其博士学位的单位同一个一级学科流动站从事博士后研究工作。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第十八条　对承担国家重大科研项目的非设站单位或已设站单位的非设站学科，经人事部博士后管理部门批准可以依托国家重大科研项目，招收项目博士后人员。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第十九条　</w:t>
      </w:r>
      <w:r>
        <w:rPr>
          <w:rFonts w:hint="eastAsia" w:ascii="微软雅黑" w:hAnsi="微软雅黑" w:eastAsia="微软雅黑" w:cs="微软雅黑"/>
          <w:i w:val="0"/>
          <w:iCs w:val="0"/>
          <w:caps w:val="0"/>
          <w:color w:val="333333"/>
          <w:spacing w:val="0"/>
          <w:sz w:val="24"/>
          <w:szCs w:val="24"/>
          <w:highlight w:val="magenta"/>
        </w:rPr>
        <w:t>工作站应与流动站联合招收、培养博士后人员</w:t>
      </w:r>
      <w:r>
        <w:rPr>
          <w:rFonts w:hint="eastAsia" w:ascii="微软雅黑" w:hAnsi="微软雅黑" w:eastAsia="微软雅黑" w:cs="微软雅黑"/>
          <w:i w:val="0"/>
          <w:iCs w:val="0"/>
          <w:caps w:val="0"/>
          <w:color w:val="333333"/>
          <w:spacing w:val="0"/>
          <w:sz w:val="24"/>
          <w:szCs w:val="24"/>
        </w:rPr>
        <w:t>，合作双方应当按照优势互补、互惠互利、保证质量、共同受益的原则签订协议书，明确双方及相关博士后人员的权利和义务。流动站应向工作站提供科研支持和专家指导，帮助工作站做好确定博士后研究项目、招收博士后</w:t>
      </w:r>
      <w:bookmarkStart w:id="0" w:name="_GoBack"/>
      <w:bookmarkEnd w:id="0"/>
      <w:r>
        <w:rPr>
          <w:rFonts w:hint="eastAsia" w:ascii="微软雅黑" w:hAnsi="微软雅黑" w:eastAsia="微软雅黑" w:cs="微软雅黑"/>
          <w:i w:val="0"/>
          <w:iCs w:val="0"/>
          <w:caps w:val="0"/>
          <w:color w:val="333333"/>
          <w:spacing w:val="0"/>
          <w:sz w:val="24"/>
          <w:szCs w:val="24"/>
        </w:rPr>
        <w:t>人员等联合招收工作。以工作站为主做好联合招收博士后研究人员工作，并视导师指导和设备试验等情况向流动站支付一定费用，费用数额由双方协商确定。联合招收的博士后人员在工作站所在省、自治区和直辖市办理博士后研究人员进出站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学术、技术实力强，具备独立培养博士后人员能力的工作站，经人事部博士后管理部门批准可以单独招收博士后人员。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第五章　博士后人员的管理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第二十条　各设站单位应建立在站博士后人员的考核指标体系，以及博士后人员进站招收、中期考核和出站考核制度。制定对博士后人员目标管理、绩效评价、奖励惩处等具体管理办法，对博士后人员进行定期考核。对研究成果突出、表现优秀的博士后人员，应当给予适当的表彰和奖励；对中期考核不合格的博士后人员予以劝退和解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第二十一条　各设站单位应将博士后人员纳入本单位人事管理范围，其人事、组织关系、福利待遇等比照本单位同等人员对待，或按协议执行。博士后人员实行岗位绩效工资制度。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第二十二条　博士后人员应与设站单位职工享受同等的医疗保障待遇，所需资金的筹集应当执行设站单位职工医疗保障资金的筹集办法。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第二十三条　博士后人员进站报到后，可在设站单位所在地落常住户口，凭人事部博士后管理部门或有关省、自治区、直辖市人事部门介绍信和其它有效证明材料，到公安户政管理部门办理户口迁出和落户手续，其配偶及未成年子女可以随其流动，按有关规定到当地公安派出所办理暂住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第二十四条　博士后人员在站期间，可以凭人事部博士后管理部门或有关省、自治区、直辖市人事部门的介绍信，在其子女暂住户口所在地办理入幼儿园、上小学和初中，报考(转入)高中以及报考高等院校或中等专业学校等事宜，享受当地常住户口居民的同等待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第二十五条　博士后人员在站工作时间为两年，一般不超过三年。承担国家重大项目，获得国家自然科学基金、国家社会科学基金等国家基金资助项目或中国博士后科学基金特别资助项目的博士后人员，如需延长在站时间，经设站单位批准后，可根据项目和课题研究的需要适当延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博士后人员工作期满后应按时出站，确有需要可转到另一个流动站或工作站从事博士后研究工作。博士后人员从事博士后研究工作最长不超过六年。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第二十六条　博士后人员在站期间，根据研究项目需要，经设站单位批准，可以到国外开展合作研究、参加国际学术会议或进行短期学术交流，时间一般不超过三个月。经设站单位批准，可根据项目情况适当延长。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第二十七条　博士后人员的研究成果归属，依照国家有关知识产权的法律、法规办理。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第二十八条　博士后人员期满出站前，设站单位可以根据其在站期间的科研能力、学术水平、工作成果，对其提出专业技术职称评定意见或建议。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第二十九条　博士后人员工作期满，须向设站单位提交博士后研究报告(以下简称报告)和博士后工作总结等书面材料，报告要严格按照格式编写。设站单位应将报告报送国家图书馆。博士后人员出站时，设站单位要及时组织有关专家对其科研工作、个人表现等进行评定，形成书面材料归入其个人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第三十条　对出站考核合格的博士后人员，由人事部和全国博士后管理委员会颁发博士后证书。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第三十一条　博士后人员期满出站，到人事部博士后管理部门或有关省、自治区、直辖市办理出站手续。凭人事部博士后管理部门或有关省、自治区、直辖市人事部门的介绍信和其它有效证明材料，到当地公安户政管理部门办理本人及配偶和未成年子女的户口迁出和落户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第三十二条　博士后人员工作期满出站，除有协议的以外，其就业实行双向选择、自主择业。各级政府人事部门和设站单位要为出站博士后人员的合理使用创造条件，做好出站博士后人员的就业引荐等服务工作。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第三十三条　博士后人员在站期间，有下列情形之一者，应予退站：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1、考核不合格的；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2、在学术上弄虚作假，影响恶劣的；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3、受警告以上行政处分的；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4、无故旷工连续15天或一年内累计旷工30天以上的；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5、因患病等原因难以完成研究工作的；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6、出国逾期不归超过30天的；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7、其他情况应予退站的。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第三十四条　退站的博士后人员，不享受国家对期满出站博士后人员规定的相关政策，其户口迁落和有关人事关系手续由人事部博士后管理部门或有关省、自治区、直辖市人事部门办理。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第三十五条　加强对博士后工作管理人员进行业务培训，以做好博士后管理工作。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第六章　博士后日常经费和公寓管理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第三十六条　博士后日常经费是用于博士后人员日常生活和日常公用的专项经费，主要来源于中央财政拨款、地方财政拨款和设站单位筹资。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第三十七条　人事部和财政部确定国家资助博士后日常经费标准，制定国家日常经费资助年度计划。各省、自治区、直辖市和设站单位资助招收博士后人员，其日常经费标准参照国家规定的博士后日常经费标准。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第三十八条　留学博士回国从事博士后研究工作，国家按照博士后日常经费标准给予专门资助。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第三十九条　博士后日常经费由设站单位统一管理，单独立账，专款专用。对国家下拨的博士后日常经费，设站单位博士后工作主管部门可以提取不高于博士后日常经费总额的3%，作为博士后管理工作经费。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第四十条　人事部和各省、自治区、直辖市人事部门负责对其下拨的博士后日常经费的管理、使用情况进行检查和监督，对违反规定使用不当的，按照有关财务规定处理。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第四十一条　国家、地方和设站单位共同出资，在设站单位和在站博士后人员数量较多的城市集中建造博士后公寓。有条件的设站单位也可自筹经费建造博士后公寓。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第四十二条　有关省、自治区、直辖市和设站单位应根据当地的实际情况制定博士后公寓管理办法。博士后公寓是在站博士后人员居住的专门住房，不得挪作他用。博士后出站时，应及时从博士后公寓中迁出。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第七章　评估和表彰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第四十三条　人事部和全国博士后管理委员会统一组织全国博士后工作评估。评估工作一般每三年进行一次。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第四十四条　人事部和全国博士后管理委员会负责制定评估办法和评估指标体系，各省、自治区、直辖市和国务院有关部委、直属机构人事部门按照人事部和全国博士后管理委员会的要求，负责组织实施本地区、本部门博士后工作评估，并将评估情况报人事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第四十五条　人事部、全国博士后管理委员会根据评估结果，划分评估等级并予以公布。对管理工作优秀的流动站和工作站进行表彰；对管理不善、评估不合格、不具备设站条件的流动站和工作站视情况予以警告、限期整改直至撤销，并向社会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第四十六条　人事部博士后管理部门或有关省、自治区、直辖市人事部门对受到警告并限期整改的设站单位在制度建设、组织机构、博士后人员在站管理等方面进行专门的指导和帮助，并在整改期满时组织考核，将考核结果报人事部。人事部和全国博士后管理委员会根据考核结果作出撤销警告或撤销设站资格的决定，并向社会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撤销的流动站和工作站三年后方可重新申请设立流动站和工作站。申报程序见本规定第九条、第十条。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第四十七条　对在科学技术、教育事业和经济建设中做出突出贡献的优秀博士后人员，人事部和全国博士后管委会通过组织开展全国优秀博士后评选活动进行表彰。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第四十八条　各省、自治区、直辖市人事部门应加强日常管理，做好评估和表彰工作，对优秀的流动站和工作站给予奖励，对存在问题的设站单位及时给予指导和帮助。各设站单位应结合本单位实际情况，建立必要的日常管理和检查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第八章　科研资助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第四十九条　国家设立中国博士后科学基金，为博士后人员开展科研工作提供资助。基金主要来源于中央财政拨款，同时接受国内外各种机构、团体、单位或个人的捐赠。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第五十条　博士后科学基金设普通资助和特别资助两种方式。普通资助是对博士后人员从事自主创新研究的科研启动或补充经费；特别资助是为鼓励博士后人员增强创新能力，对在站期间取得重大科研成果和研究能力突出的博士后人员的资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第五十一条　中国博士后科学基金资助按照《中国博士后科学基金资助条例》和配套办法执行。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第五十二条　各地方政府和中央有关部门的人事(干部)部门，以及博士后设站单位应对获得中国博士后科学基金资助的博士后人员给予配套资助。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第九章　职业道德建设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第五十三条　加强对博士后人员的爱国主义教育，引导他们树立良好的职业道德，淡泊名利，潜心钻研，自由探索，锐意创新。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第五十四条　加强对博士后人员知识产权保护法律意识的培养，严格遵守知识产权保护的法律法规，尊重他人的研究成果和权益。创造尊重和保护知识产权的法治环境，依法申报知识产权，促进科技成果转化。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第五十五条　各设站单位应为博士后人员营造尊重个性、学术民主、鼓励探索、支持创新、容许失败的宽松和谐环境，形成有利于优秀青年人才脱颖而出的机制。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第五十六条　博士后人员应坚持实事求是的科学精神和严谨求实的治学态度，加强学术道德自律，反对学术上弄虚作假的浮躁浮夸作风，坚决抵制学术腐败和欺骗行为。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第十章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第五十七条　各省、自治区、直辖市人事部门，国务院有关部委、直属机构人事部门以及设站单位应结合本地区、本部门实际情况，并按照本规定制定具体实施办法。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第五十八条　本规定由人事部负责解释。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rPr>
        <w:t>　　第五十九条　本规定自2007年1月1日起施行。2002年2月1日施行的《博士后管理工作规定》同时废止。此前有关规定凡与本规定不一致的，按本规定执行。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sz w:val="24"/>
          <w:szCs w:val="24"/>
        </w:rPr>
      </w:pPr>
    </w:p>
    <w:p>
      <w:pPr>
        <w:keepNext w:val="0"/>
        <w:keepLines w:val="0"/>
        <w:widowControl/>
        <w:suppressLineNumbers w:val="0"/>
        <w:pBdr>
          <w:top w:val="single" w:color="E0E0E0" w:sz="6"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4"/>
          <w:szCs w:val="24"/>
        </w:rPr>
      </w:pPr>
    </w:p>
    <w:p>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yYjM0ZWNjOWZkNWQyYmEzYzY4M2MxZGJlYWI3ZDIifQ=="/>
  </w:docVars>
  <w:rsids>
    <w:rsidRoot w:val="524E65D1"/>
    <w:rsid w:val="524E65D1"/>
    <w:rsid w:val="762B12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6060</Words>
  <Characters>6079</Characters>
  <Lines>0</Lines>
  <Paragraphs>0</Paragraphs>
  <TotalTime>1</TotalTime>
  <ScaleCrop>false</ScaleCrop>
  <LinksUpToDate>false</LinksUpToDate>
  <CharactersWithSpaces>6342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2022-12-15T07:57:00Z</dcterms:created>
  <dc:creator>BQ</dc:creator>
  <cp:lastModifiedBy>Administrator</cp:lastModifiedBy>
  <dcterms:modified xsi:type="dcterms:W3CDTF">2022-12-15T10:02:44Z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6A06E9C3A41E4C40B45DF2C9CFC55B80</vt:lpwstr>
  </property>
</Properties>
</file>